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28" w:rsidRPr="00DE1328" w:rsidRDefault="00DE1328" w:rsidP="00DE1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In Moldova 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realizat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proiectul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”</w:t>
      </w:r>
      <w:proofErr w:type="spellStart"/>
      <w:proofErr w:type="gram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Gospodarie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agricola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competitiva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in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valoare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28,4 mil.USD, cu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sustinerea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Bancii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Mondiale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altor</w:t>
      </w:r>
      <w:proofErr w:type="spellEnd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b/>
          <w:bCs/>
          <w:sz w:val="24"/>
          <w:szCs w:val="24"/>
        </w:rPr>
        <w:t>donatori</w:t>
      </w:r>
      <w:proofErr w:type="spellEnd"/>
    </w:p>
    <w:p w:rsidR="00DE1328" w:rsidRPr="00DE1328" w:rsidRDefault="00DE1328" w:rsidP="00DE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Finantelor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Veaceslav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Negruta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Asociatia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Internationala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(IDA), care face parte din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Bancii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Mondiale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acorda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Moldovei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credit in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18 mil. USD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conditii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standarde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25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cu 5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rezerva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achitarea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a 0</w:t>
      </w:r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>,75</w:t>
      </w:r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suta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deservire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. Rata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procentuala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1</w:t>
      </w:r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>,25</w:t>
      </w:r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suta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Moldova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obtine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doua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granturi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Fondul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ecologic global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Agentia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suedeza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internationala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4,4 mil. </w:t>
      </w:r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USD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4 mil.</w:t>
      </w:r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USD,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1328" w:rsidRPr="00DE1328" w:rsidRDefault="00DE1328" w:rsidP="00DE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>Gospodarie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agricola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competitiva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” are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menirea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sustina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reformele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guvernamentale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indreptate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cresterea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competitivitatii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majorarea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exporturilor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atragerea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investitiilor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integrarea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comerciala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Uniunea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Europeana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In particular se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sarcina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acordarii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asistentei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producatorilor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agricoli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mijloacelor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investitii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modernizarea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infrastructurii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post-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recoltare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sustinerea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institutionale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crearii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consolidarii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grupurilor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producatori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1328" w:rsidRPr="00DE1328" w:rsidRDefault="00DE1328" w:rsidP="00DE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cresterea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competitivitatii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agroindustrial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tarii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sustinerii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modernizare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securitatii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usurarea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producatorilor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agricoli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piata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bune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practici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agro-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ecologice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gestionare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durabila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pamanturilor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preconizat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utilizatorii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stat,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asociatii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E1328" w:rsidRPr="00DE1328" w:rsidRDefault="00DE1328" w:rsidP="00DE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Asistenta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acordata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Agentiei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nationale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securitatii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subdiviziunilor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laboratorii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securitatea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animalelor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plantelor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securitatii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, etc. </w:t>
      </w:r>
    </w:p>
    <w:p w:rsidR="00DE1328" w:rsidRPr="00DE1328" w:rsidRDefault="00DE1328" w:rsidP="00DE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E1328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DE1328">
        <w:rPr>
          <w:rFonts w:ascii="Times New Roman" w:eastAsia="Times New Roman" w:hAnsi="Times New Roman" w:cs="Times New Roman"/>
          <w:sz w:val="24"/>
          <w:szCs w:val="24"/>
        </w:rPr>
        <w:t>Gospodarie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agricola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competitiva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impartit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patru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E1328" w:rsidRPr="00DE1328" w:rsidRDefault="00DE1328" w:rsidP="00DE1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328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Imbunatatirea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managementului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securitatii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</w:p>
    <w:p w:rsidR="00DE1328" w:rsidRPr="00DE1328" w:rsidRDefault="00DE1328" w:rsidP="00DE1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328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Imbunatatirea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potentialului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piata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</w:p>
    <w:p w:rsidR="00DE1328" w:rsidRPr="00DE1328" w:rsidRDefault="00DE1328" w:rsidP="00DE1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328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Cresterea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productivitatii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pamanturilor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administrarii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eficiente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</w:p>
    <w:p w:rsidR="00DE1328" w:rsidRPr="00DE1328" w:rsidRDefault="00DE1328" w:rsidP="00DE1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328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DE1328" w:rsidRPr="00DE1328" w:rsidRDefault="00DE1328" w:rsidP="00DE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sedinta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miercuri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inceputul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negocierilor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marginea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Acordului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finantare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cu IDA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crearea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grupurilor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negociatori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1328" w:rsidRPr="00DE1328" w:rsidRDefault="00DE1328" w:rsidP="00DE1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328">
        <w:rPr>
          <w:rFonts w:ascii="Times New Roman" w:eastAsia="Times New Roman" w:hAnsi="Times New Roman" w:cs="Times New Roman"/>
          <w:sz w:val="24"/>
          <w:szCs w:val="24"/>
        </w:rPr>
        <w:t xml:space="preserve">// 22.02.2012 – 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Sursa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E1328">
        <w:rPr>
          <w:rFonts w:ascii="Times New Roman" w:eastAsia="Times New Roman" w:hAnsi="Times New Roman" w:cs="Times New Roman"/>
          <w:sz w:val="24"/>
          <w:szCs w:val="24"/>
        </w:rPr>
        <w:t>InfoMarket</w:t>
      </w:r>
      <w:proofErr w:type="spellEnd"/>
      <w:r w:rsidRPr="00DE13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41EB" w:rsidRDefault="001641EB"/>
    <w:sectPr w:rsidR="001641EB" w:rsidSect="001641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04BE"/>
    <w:multiLevelType w:val="multilevel"/>
    <w:tmpl w:val="B502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E1328"/>
    <w:rsid w:val="001641EB"/>
    <w:rsid w:val="006922E8"/>
    <w:rsid w:val="007B20DE"/>
    <w:rsid w:val="00DE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13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>FINTEHINFORM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smarusic</dc:creator>
  <cp:keywords/>
  <dc:description/>
  <cp:lastModifiedBy>smarusic</cp:lastModifiedBy>
  <cp:revision>2</cp:revision>
  <dcterms:created xsi:type="dcterms:W3CDTF">2012-02-23T13:33:00Z</dcterms:created>
  <dcterms:modified xsi:type="dcterms:W3CDTF">2012-02-23T13:33:00Z</dcterms:modified>
</cp:coreProperties>
</file>